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5C8A" w14:textId="7763E578" w:rsidR="00701488" w:rsidRPr="00701488" w:rsidRDefault="00701488" w:rsidP="00701488">
      <w:pPr>
        <w:spacing w:before="100" w:beforeAutospacing="1" w:after="100" w:afterAutospacing="1"/>
        <w:outlineLvl w:val="0"/>
        <w:rPr>
          <w:rFonts w:ascii="Times New Roman" w:hAnsi="Times New Roman"/>
          <w:b/>
          <w:bCs/>
          <w:kern w:val="36"/>
          <w:sz w:val="48"/>
          <w:szCs w:val="48"/>
          <w:lang w:val="en"/>
        </w:rPr>
      </w:pPr>
      <w:r w:rsidRPr="00701488">
        <w:rPr>
          <w:rFonts w:ascii="Times New Roman" w:hAnsi="Times New Roman"/>
          <w:b/>
          <w:bCs/>
          <w:kern w:val="36"/>
          <w:sz w:val="48"/>
          <w:szCs w:val="48"/>
          <w:lang w:val="en"/>
        </w:rPr>
        <w:t xml:space="preserve">Mission </w:t>
      </w:r>
      <w:r w:rsidR="001A216A">
        <w:rPr>
          <w:rFonts w:ascii="Times New Roman" w:hAnsi="Times New Roman"/>
          <w:b/>
          <w:bCs/>
          <w:kern w:val="36"/>
          <w:sz w:val="48"/>
          <w:szCs w:val="48"/>
          <w:lang w:val="en"/>
        </w:rPr>
        <w:t>C</w:t>
      </w:r>
      <w:r w:rsidRPr="00701488">
        <w:rPr>
          <w:rFonts w:ascii="Times New Roman" w:hAnsi="Times New Roman"/>
          <w:b/>
          <w:bCs/>
          <w:kern w:val="36"/>
          <w:sz w:val="48"/>
          <w:szCs w:val="48"/>
          <w:lang w:val="en"/>
        </w:rPr>
        <w:t xml:space="preserve">ontrol </w:t>
      </w:r>
      <w:r w:rsidR="001A216A">
        <w:rPr>
          <w:rFonts w:ascii="Times New Roman" w:hAnsi="Times New Roman"/>
          <w:b/>
          <w:bCs/>
          <w:kern w:val="36"/>
          <w:sz w:val="48"/>
          <w:szCs w:val="48"/>
          <w:lang w:val="en"/>
        </w:rPr>
        <w:t>C</w:t>
      </w:r>
      <w:r w:rsidRPr="00701488">
        <w:rPr>
          <w:rFonts w:ascii="Times New Roman" w:hAnsi="Times New Roman"/>
          <w:b/>
          <w:bCs/>
          <w:kern w:val="36"/>
          <w:sz w:val="48"/>
          <w:szCs w:val="48"/>
          <w:lang w:val="en"/>
        </w:rPr>
        <w:t>enter</w:t>
      </w:r>
    </w:p>
    <w:p w14:paraId="4020EDE7" w14:textId="77777777" w:rsidR="00701488" w:rsidRPr="001A216A" w:rsidRDefault="00701488" w:rsidP="00701488">
      <w:pPr>
        <w:rPr>
          <w:rFonts w:ascii="Times New Roman" w:hAnsi="Times New Roman"/>
          <w:sz w:val="22"/>
          <w:szCs w:val="22"/>
          <w:lang w:val="en"/>
        </w:rPr>
      </w:pPr>
      <w:r w:rsidRPr="001A216A">
        <w:rPr>
          <w:rFonts w:ascii="Times New Roman" w:hAnsi="Times New Roman"/>
          <w:sz w:val="22"/>
          <w:szCs w:val="22"/>
          <w:lang w:val="en"/>
        </w:rPr>
        <w:t>From Wikipedia, the free encyclopedia</w:t>
      </w:r>
    </w:p>
    <w:p w14:paraId="7AFF0622" w14:textId="77777777" w:rsidR="001A216A" w:rsidRDefault="001A216A" w:rsidP="00701488">
      <w:pPr>
        <w:rPr>
          <w:rFonts w:ascii="Times New Roman" w:hAnsi="Times New Roman"/>
          <w:i/>
          <w:iCs/>
          <w:sz w:val="24"/>
          <w:szCs w:val="24"/>
          <w:lang w:val="en"/>
        </w:rPr>
      </w:pPr>
    </w:p>
    <w:p w14:paraId="03526F3D" w14:textId="5F4BD389" w:rsidR="00701488" w:rsidRPr="001A216A" w:rsidRDefault="00701488" w:rsidP="00701488">
      <w:pPr>
        <w:rPr>
          <w:rFonts w:ascii="Times New Roman" w:hAnsi="Times New Roman"/>
          <w:i/>
          <w:iCs/>
          <w:sz w:val="24"/>
          <w:szCs w:val="24"/>
          <w:lang w:val="en"/>
        </w:rPr>
      </w:pPr>
      <w:r w:rsidRPr="001A216A">
        <w:rPr>
          <w:rFonts w:ascii="Times New Roman" w:hAnsi="Times New Roman"/>
          <w:i/>
          <w:iCs/>
          <w:sz w:val="24"/>
          <w:szCs w:val="24"/>
          <w:lang w:val="en"/>
        </w:rPr>
        <w:t>"Mission control" redirects here. For other uses, see Mission control (disambiguation).</w:t>
      </w:r>
    </w:p>
    <w:p w14:paraId="779E1C77" w14:textId="77777777" w:rsidR="001A216A" w:rsidRPr="001A216A" w:rsidRDefault="001A216A" w:rsidP="00701488">
      <w:pPr>
        <w:rPr>
          <w:rFonts w:ascii="Times New Roman" w:hAnsi="Times New Roman"/>
          <w:i/>
          <w:iCs/>
          <w:sz w:val="24"/>
          <w:szCs w:val="24"/>
          <w:lang w:val="en"/>
        </w:rPr>
      </w:pPr>
    </w:p>
    <w:p w14:paraId="73837B7C" w14:textId="77777777" w:rsidR="00701488" w:rsidRPr="001A216A" w:rsidRDefault="00701488" w:rsidP="00701488">
      <w:pPr>
        <w:rPr>
          <w:rFonts w:ascii="Times New Roman" w:hAnsi="Times New Roman"/>
          <w:vanish/>
          <w:sz w:val="24"/>
          <w:szCs w:val="24"/>
          <w:lang w:val="en"/>
        </w:rPr>
      </w:pPr>
    </w:p>
    <w:tbl>
      <w:tblPr>
        <w:tblW w:w="7710" w:type="dxa"/>
        <w:tblCellSpacing w:w="0" w:type="dxa"/>
        <w:tblCellMar>
          <w:left w:w="0" w:type="dxa"/>
          <w:right w:w="0" w:type="dxa"/>
        </w:tblCellMar>
        <w:tblLook w:val="0000" w:firstRow="0" w:lastRow="0" w:firstColumn="0" w:lastColumn="0" w:noHBand="0" w:noVBand="0"/>
      </w:tblPr>
      <w:tblGrid>
        <w:gridCol w:w="3900"/>
        <w:gridCol w:w="60"/>
        <w:gridCol w:w="3750"/>
      </w:tblGrid>
      <w:tr w:rsidR="00701488" w:rsidRPr="001A216A" w14:paraId="79B05F5A" w14:textId="77777777">
        <w:trPr>
          <w:tblCellSpacing w:w="0" w:type="dxa"/>
        </w:trPr>
        <w:tc>
          <w:tcPr>
            <w:tcW w:w="0" w:type="auto"/>
            <w:shd w:val="clear" w:color="auto" w:fill="auto"/>
            <w:vAlign w:val="center"/>
          </w:tcPr>
          <w:p w14:paraId="16252C0D" w14:textId="13AF6722" w:rsidR="00701488" w:rsidRPr="001A216A" w:rsidRDefault="001A216A" w:rsidP="00701488">
            <w:pPr>
              <w:rPr>
                <w:rFonts w:ascii="Times New Roman" w:hAnsi="Times New Roman"/>
                <w:sz w:val="24"/>
                <w:szCs w:val="24"/>
              </w:rPr>
            </w:pPr>
            <w:r w:rsidRPr="001A216A">
              <w:rPr>
                <w:rFonts w:ascii="Times New Roman" w:hAnsi="Times New Roman"/>
                <w:sz w:val="24"/>
                <w:szCs w:val="24"/>
              </w:rPr>
              <w:pict w14:anchorId="2CE6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href="http://en.wikipedia.org/wiki/File:Russian_ISS_Flight_Control_Room.jpg" style="width:195pt;height:125.25pt" o:button="t">
                  <v:imagedata r:id="rId5" o:title=""/>
                </v:shape>
              </w:pict>
            </w:r>
          </w:p>
        </w:tc>
        <w:tc>
          <w:tcPr>
            <w:tcW w:w="144" w:type="dxa"/>
            <w:shd w:val="clear" w:color="auto" w:fill="auto"/>
            <w:vAlign w:val="center"/>
          </w:tcPr>
          <w:p w14:paraId="2B17A6B2" w14:textId="77777777" w:rsidR="00701488" w:rsidRPr="001A216A" w:rsidRDefault="00701488" w:rsidP="00701488">
            <w:pPr>
              <w:rPr>
                <w:rFonts w:ascii="Times New Roman" w:hAnsi="Times New Roman"/>
                <w:sz w:val="24"/>
                <w:szCs w:val="24"/>
              </w:rPr>
            </w:pPr>
          </w:p>
        </w:tc>
        <w:tc>
          <w:tcPr>
            <w:tcW w:w="0" w:type="auto"/>
            <w:shd w:val="clear" w:color="auto" w:fill="auto"/>
            <w:vAlign w:val="center"/>
          </w:tcPr>
          <w:p w14:paraId="4562C871" w14:textId="6BA9CFC2" w:rsidR="00701488" w:rsidRPr="001A216A" w:rsidRDefault="001A216A" w:rsidP="00701488">
            <w:pPr>
              <w:rPr>
                <w:rFonts w:ascii="Times New Roman" w:hAnsi="Times New Roman"/>
                <w:sz w:val="24"/>
                <w:szCs w:val="24"/>
              </w:rPr>
            </w:pPr>
            <w:r w:rsidRPr="001A216A">
              <w:rPr>
                <w:rFonts w:ascii="Times New Roman" w:hAnsi="Times New Roman"/>
                <w:sz w:val="24"/>
                <w:szCs w:val="24"/>
              </w:rPr>
              <w:pict w14:anchorId="16307350">
                <v:shape id="_x0000_i1035" type="#_x0000_t75" alt="" href="http://en.wikipedia.org/wiki/File:ISS_Flight_Control_Room_2006.jpg" style="width:187.5pt;height:124.5pt" o:button="t">
                  <v:imagedata r:id="rId6" o:title=""/>
                </v:shape>
              </w:pict>
            </w:r>
          </w:p>
        </w:tc>
      </w:tr>
      <w:tr w:rsidR="00701488" w:rsidRPr="001A216A" w14:paraId="0674B97A" w14:textId="77777777">
        <w:trPr>
          <w:tblCellSpacing w:w="0" w:type="dxa"/>
        </w:trPr>
        <w:tc>
          <w:tcPr>
            <w:tcW w:w="0" w:type="auto"/>
            <w:gridSpan w:val="3"/>
            <w:shd w:val="clear" w:color="auto" w:fill="auto"/>
          </w:tcPr>
          <w:p w14:paraId="1306ADC4" w14:textId="77777777" w:rsidR="001A216A" w:rsidRPr="001A216A" w:rsidRDefault="001A216A" w:rsidP="00701488">
            <w:pPr>
              <w:rPr>
                <w:rFonts w:ascii="Times New Roman" w:hAnsi="Times New Roman"/>
                <w:sz w:val="24"/>
                <w:szCs w:val="24"/>
              </w:rPr>
            </w:pPr>
          </w:p>
          <w:p w14:paraId="7E470AC2" w14:textId="0DFAEA7A" w:rsidR="00701488" w:rsidRPr="001A216A" w:rsidRDefault="00701488" w:rsidP="00701488">
            <w:pPr>
              <w:rPr>
                <w:rFonts w:ascii="Times New Roman" w:hAnsi="Times New Roman"/>
                <w:sz w:val="24"/>
                <w:szCs w:val="24"/>
              </w:rPr>
            </w:pPr>
            <w:r w:rsidRPr="001A216A">
              <w:rPr>
                <w:rFonts w:ascii="Times New Roman" w:hAnsi="Times New Roman"/>
                <w:sz w:val="24"/>
                <w:szCs w:val="24"/>
              </w:rPr>
              <w:t>International Space Station control rooms in Russia and America.</w:t>
            </w:r>
          </w:p>
        </w:tc>
      </w:tr>
    </w:tbl>
    <w:p w14:paraId="46FC40AE" w14:textId="0A9169BD" w:rsidR="00701488" w:rsidRPr="001A216A" w:rsidRDefault="00701488" w:rsidP="00701488">
      <w:p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 xml:space="preserve">A </w:t>
      </w:r>
      <w:r w:rsidRPr="001A216A">
        <w:rPr>
          <w:rFonts w:ascii="Times New Roman" w:hAnsi="Times New Roman"/>
          <w:b/>
          <w:bCs/>
          <w:sz w:val="24"/>
          <w:szCs w:val="24"/>
          <w:lang w:val="en"/>
        </w:rPr>
        <w:t>mission control center</w:t>
      </w:r>
      <w:r w:rsidRPr="001A216A">
        <w:rPr>
          <w:rFonts w:ascii="Times New Roman" w:hAnsi="Times New Roman"/>
          <w:sz w:val="24"/>
          <w:szCs w:val="24"/>
          <w:lang w:val="en"/>
        </w:rPr>
        <w:t xml:space="preserve"> (</w:t>
      </w:r>
      <w:smartTag w:uri="urn:schemas-microsoft-com:office:smarttags" w:element="stockticker">
        <w:r w:rsidRPr="001A216A">
          <w:rPr>
            <w:rFonts w:ascii="Times New Roman" w:hAnsi="Times New Roman"/>
            <w:b/>
            <w:bCs/>
            <w:sz w:val="24"/>
            <w:szCs w:val="24"/>
            <w:lang w:val="en"/>
          </w:rPr>
          <w:t>MCC</w:t>
        </w:r>
      </w:smartTag>
      <w:r w:rsidRPr="001A216A">
        <w:rPr>
          <w:rFonts w:ascii="Times New Roman" w:hAnsi="Times New Roman"/>
          <w:sz w:val="24"/>
          <w:szCs w:val="24"/>
          <w:lang w:val="en"/>
        </w:rPr>
        <w:t xml:space="preserve">) is an entity that manages aerospace vehicle flights, usually from the point of lift-off until the landing or the end of the mission. A staff of flight controllers and other support personnel monitor all aspects of the mission using telemetry, and send commands to the vehicle using ground stations. Personnel supporting the mission from an </w:t>
      </w:r>
      <w:smartTag w:uri="urn:schemas-microsoft-com:office:smarttags" w:element="stockticker">
        <w:r w:rsidRPr="001A216A">
          <w:rPr>
            <w:rFonts w:ascii="Times New Roman" w:hAnsi="Times New Roman"/>
            <w:sz w:val="24"/>
            <w:szCs w:val="24"/>
            <w:lang w:val="en"/>
          </w:rPr>
          <w:t>MCC</w:t>
        </w:r>
      </w:smartTag>
      <w:r w:rsidRPr="001A216A">
        <w:rPr>
          <w:rFonts w:ascii="Times New Roman" w:hAnsi="Times New Roman"/>
          <w:sz w:val="24"/>
          <w:szCs w:val="24"/>
          <w:lang w:val="en"/>
        </w:rPr>
        <w:t xml:space="preserve"> can include representatives of the attitude control system, power, propulsion, thermal, attitude dynamics, orbital operations and other subsystem disciplines. The training for these missions usually falls under the responsibility of the flight controllers, typically including extensive rehearsals in the </w:t>
      </w:r>
      <w:smartTag w:uri="urn:schemas-microsoft-com:office:smarttags" w:element="stockticker">
        <w:r w:rsidRPr="001A216A">
          <w:rPr>
            <w:rFonts w:ascii="Times New Roman" w:hAnsi="Times New Roman"/>
            <w:sz w:val="24"/>
            <w:szCs w:val="24"/>
            <w:lang w:val="en"/>
          </w:rPr>
          <w:t>MCC</w:t>
        </w:r>
      </w:smartTag>
      <w:r w:rsidRPr="001A216A">
        <w:rPr>
          <w:rFonts w:ascii="Times New Roman" w:hAnsi="Times New Roman"/>
          <w:sz w:val="24"/>
          <w:szCs w:val="24"/>
          <w:lang w:val="en"/>
        </w:rPr>
        <w:t>.</w:t>
      </w:r>
    </w:p>
    <w:p w14:paraId="1FE247F4" w14:textId="77777777" w:rsidR="001A216A" w:rsidRPr="001A216A" w:rsidRDefault="001A216A" w:rsidP="00701488">
      <w:pPr>
        <w:spacing w:before="100" w:beforeAutospacing="1" w:after="100" w:afterAutospacing="1"/>
        <w:outlineLvl w:val="1"/>
        <w:rPr>
          <w:rFonts w:ascii="Times New Roman" w:hAnsi="Times New Roman"/>
          <w:b/>
          <w:bCs/>
          <w:sz w:val="36"/>
          <w:szCs w:val="36"/>
          <w:lang w:val="en"/>
        </w:rPr>
      </w:pPr>
    </w:p>
    <w:p w14:paraId="53D49C18" w14:textId="72C8E411" w:rsidR="00701488" w:rsidRPr="001A216A" w:rsidRDefault="00701488" w:rsidP="00701488">
      <w:pPr>
        <w:spacing w:before="100" w:beforeAutospacing="1" w:after="100" w:afterAutospacing="1"/>
        <w:outlineLvl w:val="1"/>
        <w:rPr>
          <w:rFonts w:ascii="Times New Roman" w:hAnsi="Times New Roman"/>
          <w:b/>
          <w:bCs/>
          <w:sz w:val="36"/>
          <w:szCs w:val="36"/>
          <w:lang w:val="en"/>
        </w:rPr>
      </w:pPr>
      <w:r w:rsidRPr="001A216A">
        <w:rPr>
          <w:rFonts w:ascii="Times New Roman" w:hAnsi="Times New Roman"/>
          <w:b/>
          <w:bCs/>
          <w:sz w:val="36"/>
          <w:szCs w:val="36"/>
          <w:lang w:val="en"/>
        </w:rPr>
        <w:t>NASA's Mission Control Center</w:t>
      </w:r>
    </w:p>
    <w:p w14:paraId="1E753424" w14:textId="643551B8" w:rsidR="00701488" w:rsidRPr="001A216A" w:rsidRDefault="00701488" w:rsidP="00701488">
      <w:pPr>
        <w:rPr>
          <w:rFonts w:ascii="Times New Roman" w:hAnsi="Times New Roman"/>
          <w:sz w:val="24"/>
          <w:szCs w:val="24"/>
          <w:lang w:val="en"/>
        </w:rPr>
      </w:pPr>
      <w:r w:rsidRPr="001A216A">
        <w:rPr>
          <w:rFonts w:ascii="Times New Roman" w:hAnsi="Times New Roman"/>
          <w:sz w:val="24"/>
          <w:szCs w:val="24"/>
          <w:lang w:val="en"/>
        </w:rPr>
        <w:t>Main article: Christopher C. Kraft Jr. Mission Control Center</w:t>
      </w:r>
    </w:p>
    <w:p w14:paraId="07F02D4A" w14:textId="1331DDEC" w:rsidR="001A216A" w:rsidRPr="001A216A" w:rsidRDefault="00701488" w:rsidP="001A216A">
      <w:pPr>
        <w:spacing w:before="100" w:beforeAutospacing="1" w:after="100" w:afterAutospacing="1"/>
        <w:rPr>
          <w:rFonts w:ascii="Times New Roman" w:hAnsi="Times New Roman"/>
          <w:sz w:val="24"/>
          <w:szCs w:val="24"/>
          <w:vertAlign w:val="superscript"/>
          <w:lang w:val="en"/>
        </w:rPr>
      </w:pPr>
      <w:r w:rsidRPr="001A216A">
        <w:rPr>
          <w:rFonts w:ascii="Times New Roman" w:hAnsi="Times New Roman"/>
          <w:sz w:val="24"/>
          <w:szCs w:val="24"/>
          <w:lang w:val="en"/>
        </w:rPr>
        <w:t>Prior to liftoff missions are controlled from the Launch Control Center (LCC) located at NASA's Kennedy Space Center on Merritt Island, Florida. Responsibility for the booster and spacecraft remains with the LCC until the booster has cleared the launch tower, when responsibility is handed over to the NASA's Mission Control Center (</w:t>
      </w:r>
      <w:smartTag w:uri="urn:schemas-microsoft-com:office:smarttags" w:element="stockticker">
        <w:r w:rsidRPr="001A216A">
          <w:rPr>
            <w:rFonts w:ascii="Times New Roman" w:hAnsi="Times New Roman"/>
            <w:sz w:val="24"/>
            <w:szCs w:val="24"/>
            <w:lang w:val="en"/>
          </w:rPr>
          <w:t>MCC</w:t>
        </w:r>
      </w:smartTag>
      <w:r w:rsidRPr="001A216A">
        <w:rPr>
          <w:rFonts w:ascii="Times New Roman" w:hAnsi="Times New Roman"/>
          <w:sz w:val="24"/>
          <w:szCs w:val="24"/>
          <w:lang w:val="en"/>
        </w:rPr>
        <w:t xml:space="preserve">-H), at the Lyndon B. Johnson Space Center, in Houston. The </w:t>
      </w:r>
      <w:smartTag w:uri="urn:schemas-microsoft-com:office:smarttags" w:element="stockticker">
        <w:r w:rsidRPr="001A216A">
          <w:rPr>
            <w:rFonts w:ascii="Times New Roman" w:hAnsi="Times New Roman"/>
            <w:sz w:val="24"/>
            <w:szCs w:val="24"/>
            <w:lang w:val="en"/>
          </w:rPr>
          <w:t>MCC</w:t>
        </w:r>
      </w:smartTag>
      <w:r w:rsidRPr="001A216A">
        <w:rPr>
          <w:rFonts w:ascii="Times New Roman" w:hAnsi="Times New Roman"/>
          <w:sz w:val="24"/>
          <w:szCs w:val="24"/>
          <w:lang w:val="en"/>
        </w:rPr>
        <w:t xml:space="preserve"> also manages the U.S. </w:t>
      </w:r>
    </w:p>
    <w:p w14:paraId="5E413EA9" w14:textId="5F70DD8C" w:rsidR="00701488" w:rsidRPr="001A216A" w:rsidRDefault="00701488" w:rsidP="001A216A">
      <w:pPr>
        <w:spacing w:before="100" w:beforeAutospacing="1" w:after="100" w:afterAutospacing="1"/>
        <w:rPr>
          <w:rFonts w:ascii="Times New Roman" w:hAnsi="Times New Roman"/>
          <w:b/>
          <w:bCs/>
          <w:sz w:val="36"/>
          <w:szCs w:val="36"/>
          <w:lang w:val="en"/>
        </w:rPr>
      </w:pPr>
      <w:r w:rsidRPr="001A216A">
        <w:rPr>
          <w:rFonts w:ascii="Times New Roman" w:hAnsi="Times New Roman"/>
          <w:b/>
          <w:bCs/>
          <w:sz w:val="36"/>
          <w:szCs w:val="36"/>
          <w:lang w:val="en"/>
        </w:rPr>
        <w:t>RKA Mission Control Center</w:t>
      </w:r>
    </w:p>
    <w:p w14:paraId="080DC6CB" w14:textId="62292A99" w:rsidR="00701488" w:rsidRPr="001A216A" w:rsidRDefault="00701488" w:rsidP="00701488">
      <w:pPr>
        <w:rPr>
          <w:rFonts w:ascii="Times New Roman" w:hAnsi="Times New Roman"/>
          <w:sz w:val="24"/>
          <w:szCs w:val="24"/>
          <w:lang w:val="en"/>
        </w:rPr>
      </w:pPr>
      <w:r w:rsidRPr="001A216A">
        <w:rPr>
          <w:rFonts w:ascii="Times New Roman" w:hAnsi="Times New Roman"/>
          <w:sz w:val="24"/>
          <w:szCs w:val="24"/>
          <w:lang w:val="en"/>
        </w:rPr>
        <w:t>Main article: RKA Mission Control Center</w:t>
      </w:r>
    </w:p>
    <w:p w14:paraId="139014B8" w14:textId="7CE78EB5" w:rsidR="00701488" w:rsidRPr="001A216A" w:rsidRDefault="00701488" w:rsidP="00701488">
      <w:p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lastRenderedPageBreak/>
        <w:t xml:space="preserve">The Mission Control Center of the Russian Federal Space Agency (Russian: </w:t>
      </w:r>
      <w:r w:rsidRPr="001A216A">
        <w:rPr>
          <w:rFonts w:ascii="Times New Roman" w:hAnsi="Times New Roman"/>
          <w:sz w:val="24"/>
          <w:szCs w:val="24"/>
          <w:lang w:val="ru-RU"/>
        </w:rPr>
        <w:t>Центр управления полётами</w:t>
      </w:r>
      <w:r w:rsidRPr="001A216A">
        <w:rPr>
          <w:rFonts w:ascii="Times New Roman" w:hAnsi="Times New Roman"/>
          <w:sz w:val="24"/>
          <w:szCs w:val="24"/>
          <w:lang w:val="en"/>
        </w:rPr>
        <w:t>), also known by its acronym ЦУП ("TsUP") is located in Korolyov, near the RKK Energia plant. It contains an active control room for the ISS. It also houses a memorial control room for the Mir where the last few orbits of Mir before it burned up in the atmosphere are shown on the display screens.</w:t>
      </w:r>
    </w:p>
    <w:p w14:paraId="19778873" w14:textId="0B5E471C" w:rsidR="00701488" w:rsidRPr="001A216A" w:rsidRDefault="00701488" w:rsidP="00701488">
      <w:pPr>
        <w:spacing w:before="100" w:beforeAutospacing="1" w:after="100" w:afterAutospacing="1"/>
        <w:outlineLvl w:val="1"/>
        <w:rPr>
          <w:rFonts w:ascii="Times New Roman" w:hAnsi="Times New Roman"/>
          <w:b/>
          <w:bCs/>
          <w:sz w:val="36"/>
          <w:szCs w:val="36"/>
          <w:lang w:val="en"/>
        </w:rPr>
      </w:pPr>
      <w:r w:rsidRPr="001A216A">
        <w:rPr>
          <w:rFonts w:ascii="Times New Roman" w:hAnsi="Times New Roman"/>
          <w:b/>
          <w:bCs/>
          <w:sz w:val="36"/>
          <w:szCs w:val="36"/>
          <w:lang w:val="en"/>
        </w:rPr>
        <w:t>Beijing Aerospace Command and Control Center</w:t>
      </w:r>
    </w:p>
    <w:p w14:paraId="19BA60B2" w14:textId="508660F5" w:rsidR="00701488" w:rsidRPr="001A216A" w:rsidRDefault="00701488" w:rsidP="00701488">
      <w:pPr>
        <w:rPr>
          <w:rFonts w:ascii="Times New Roman" w:hAnsi="Times New Roman"/>
          <w:sz w:val="24"/>
          <w:szCs w:val="24"/>
          <w:lang w:val="en"/>
        </w:rPr>
      </w:pPr>
      <w:r w:rsidRPr="001A216A">
        <w:rPr>
          <w:rFonts w:ascii="Times New Roman" w:hAnsi="Times New Roman"/>
          <w:sz w:val="24"/>
          <w:szCs w:val="24"/>
          <w:lang w:val="en"/>
        </w:rPr>
        <w:t>Main article: Beijing Aerospace Command and Control Center</w:t>
      </w:r>
    </w:p>
    <w:p w14:paraId="1E1C59FE" w14:textId="651567C6" w:rsidR="00701488" w:rsidRPr="001A216A" w:rsidRDefault="00701488" w:rsidP="00701488">
      <w:pPr>
        <w:spacing w:before="100" w:beforeAutospacing="1" w:after="100" w:afterAutospacing="1"/>
        <w:rPr>
          <w:rFonts w:ascii="Times New Roman" w:hAnsi="Times New Roman"/>
          <w:sz w:val="24"/>
          <w:szCs w:val="24"/>
          <w:lang w:val="en"/>
        </w:rPr>
      </w:pPr>
      <w:r w:rsidRPr="001A216A">
        <w:rPr>
          <w:rFonts w:ascii="Times New Roman" w:hAnsi="Times New Roman"/>
          <w:b/>
          <w:bCs/>
          <w:sz w:val="24"/>
          <w:szCs w:val="24"/>
          <w:lang w:val="en"/>
        </w:rPr>
        <w:t>Beijing Aerospace Command and Control Center</w:t>
      </w:r>
      <w:r w:rsidRPr="001A216A">
        <w:rPr>
          <w:rFonts w:ascii="Times New Roman" w:hAnsi="Times New Roman"/>
          <w:sz w:val="24"/>
          <w:szCs w:val="24"/>
          <w:lang w:val="en"/>
        </w:rPr>
        <w:t xml:space="preserve"> is a command center for the Chinese space program which includes the Shenzhou missions. The building is inside a complex nicknamed Aerospace City. The city is located in a suburb northwest of Beijing.</w:t>
      </w:r>
    </w:p>
    <w:p w14:paraId="40B52A22" w14:textId="3ADABEA9" w:rsidR="00701488" w:rsidRPr="001A216A" w:rsidRDefault="00701488" w:rsidP="00701488">
      <w:pPr>
        <w:spacing w:before="100" w:beforeAutospacing="1" w:after="100" w:afterAutospacing="1"/>
        <w:outlineLvl w:val="1"/>
        <w:rPr>
          <w:rFonts w:ascii="Times New Roman" w:hAnsi="Times New Roman"/>
          <w:b/>
          <w:bCs/>
          <w:sz w:val="36"/>
          <w:szCs w:val="36"/>
          <w:lang w:val="en"/>
        </w:rPr>
      </w:pPr>
      <w:r w:rsidRPr="001A216A">
        <w:rPr>
          <w:rFonts w:ascii="Times New Roman" w:hAnsi="Times New Roman"/>
          <w:b/>
          <w:bCs/>
          <w:sz w:val="36"/>
          <w:szCs w:val="36"/>
          <w:lang w:val="en"/>
        </w:rPr>
        <w:t>Other significant mission control centers</w:t>
      </w:r>
    </w:p>
    <w:p w14:paraId="011E316C" w14:textId="6DE6FAD1"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Mobile Servicing System Control and Training at Saint-Hubert, Quebec, Canada. Supports Canadarm2 robotics operations.</w:t>
      </w:r>
    </w:p>
    <w:p w14:paraId="7E5AB241" w14:textId="11A499EF"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 xml:space="preserve">The Columbus Control Center (Col-CC) at the German Aerospace Center (DLR) in Oberpfaffenhofen, Germany. It is the mission control center for the European </w:t>
      </w:r>
      <w:r w:rsidRPr="001A216A">
        <w:rPr>
          <w:rFonts w:ascii="Times New Roman" w:hAnsi="Times New Roman"/>
          <w:i/>
          <w:iCs/>
          <w:sz w:val="24"/>
          <w:szCs w:val="24"/>
          <w:lang w:val="en"/>
        </w:rPr>
        <w:t>Columbus</w:t>
      </w:r>
      <w:r w:rsidRPr="001A216A">
        <w:rPr>
          <w:rFonts w:ascii="Times New Roman" w:hAnsi="Times New Roman"/>
          <w:sz w:val="24"/>
          <w:szCs w:val="24"/>
          <w:lang w:val="en"/>
        </w:rPr>
        <w:t xml:space="preserve"> research laboratory at the International Space Station.</w:t>
      </w:r>
    </w:p>
    <w:p w14:paraId="78756664" w14:textId="3B428374"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The ATV Control Centre (ATV-CC) is located at the Toulouse Space Centre (CST) in Toulouse, France. It is the mission control center for the European Automated Transfer Vehicles, that regularly resupply ISS.</w:t>
      </w:r>
    </w:p>
    <w:p w14:paraId="4AE5FC98" w14:textId="0EB82907"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JEM Control Center and the HTV Control Center at the Tsukuba Space Center (TKSC) in Tsukuba, Japan manages operations aboard JAXA's Kibo ISS research laboratory and the resupply flights of the H-II Transfer Vehicle. JAXAs satellite operations are also based here.</w:t>
      </w:r>
    </w:p>
    <w:p w14:paraId="74182D34" w14:textId="5F1A5BD1"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 xml:space="preserve">The Jet Propulsion Laboratory (JPL), in </w:t>
      </w:r>
      <w:proofErr w:type="spellStart"/>
      <w:r w:rsidRPr="001A216A">
        <w:rPr>
          <w:rFonts w:ascii="Times New Roman" w:hAnsi="Times New Roman"/>
          <w:sz w:val="24"/>
          <w:szCs w:val="24"/>
          <w:lang w:val="en"/>
        </w:rPr>
        <w:t>pasadena</w:t>
      </w:r>
      <w:proofErr w:type="spellEnd"/>
      <w:r w:rsidRPr="001A216A">
        <w:rPr>
          <w:rFonts w:ascii="Times New Roman" w:hAnsi="Times New Roman"/>
          <w:sz w:val="24"/>
          <w:szCs w:val="24"/>
          <w:lang w:val="en"/>
        </w:rPr>
        <w:t xml:space="preserve"> ca. manages all of NASAs unmanned spacecraft outside </w:t>
      </w:r>
      <w:proofErr w:type="spellStart"/>
      <w:r w:rsidRPr="001A216A">
        <w:rPr>
          <w:rFonts w:ascii="Times New Roman" w:hAnsi="Times New Roman"/>
          <w:sz w:val="24"/>
          <w:szCs w:val="24"/>
          <w:lang w:val="en"/>
        </w:rPr>
        <w:t>earths</w:t>
      </w:r>
      <w:proofErr w:type="spellEnd"/>
      <w:r w:rsidRPr="001A216A">
        <w:rPr>
          <w:rFonts w:ascii="Times New Roman" w:hAnsi="Times New Roman"/>
          <w:sz w:val="24"/>
          <w:szCs w:val="24"/>
          <w:lang w:val="en"/>
        </w:rPr>
        <w:t xml:space="preserve"> orbit.</w:t>
      </w:r>
    </w:p>
    <w:p w14:paraId="5E8B29DC" w14:textId="77777777"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proofErr w:type="spellStart"/>
      <w:r w:rsidRPr="001A216A">
        <w:rPr>
          <w:rFonts w:ascii="Times New Roman" w:hAnsi="Times New Roman"/>
          <w:sz w:val="24"/>
          <w:szCs w:val="24"/>
          <w:lang w:val="en"/>
        </w:rPr>
        <w:t>goddard</w:t>
      </w:r>
      <w:proofErr w:type="spellEnd"/>
      <w:r w:rsidRPr="001A216A">
        <w:rPr>
          <w:rFonts w:ascii="Times New Roman" w:hAnsi="Times New Roman"/>
          <w:sz w:val="24"/>
          <w:szCs w:val="24"/>
          <w:lang w:val="en"/>
        </w:rPr>
        <w:t xml:space="preserve"> spaceflight center, </w:t>
      </w:r>
      <w:proofErr w:type="spellStart"/>
      <w:r w:rsidRPr="001A216A">
        <w:rPr>
          <w:rFonts w:ascii="Times New Roman" w:hAnsi="Times New Roman"/>
          <w:sz w:val="24"/>
          <w:szCs w:val="24"/>
          <w:lang w:val="en"/>
        </w:rPr>
        <w:t>greenbalt</w:t>
      </w:r>
      <w:proofErr w:type="spellEnd"/>
      <w:r w:rsidRPr="001A216A">
        <w:rPr>
          <w:rFonts w:ascii="Times New Roman" w:hAnsi="Times New Roman"/>
          <w:sz w:val="24"/>
          <w:szCs w:val="24"/>
          <w:lang w:val="en"/>
        </w:rPr>
        <w:t xml:space="preserve"> </w:t>
      </w:r>
      <w:proofErr w:type="spellStart"/>
      <w:r w:rsidRPr="001A216A">
        <w:rPr>
          <w:rFonts w:ascii="Times New Roman" w:hAnsi="Times New Roman"/>
          <w:sz w:val="24"/>
          <w:szCs w:val="24"/>
          <w:lang w:val="en"/>
        </w:rPr>
        <w:t>maryland</w:t>
      </w:r>
      <w:proofErr w:type="spellEnd"/>
      <w:r w:rsidRPr="001A216A">
        <w:rPr>
          <w:rFonts w:ascii="Times New Roman" w:hAnsi="Times New Roman"/>
          <w:sz w:val="24"/>
          <w:szCs w:val="24"/>
          <w:lang w:val="en"/>
        </w:rPr>
        <w:t xml:space="preserve">, mission control for the </w:t>
      </w:r>
      <w:proofErr w:type="spellStart"/>
      <w:r w:rsidRPr="001A216A">
        <w:rPr>
          <w:rFonts w:ascii="Times New Roman" w:hAnsi="Times New Roman"/>
          <w:sz w:val="24"/>
          <w:szCs w:val="24"/>
          <w:lang w:val="en"/>
        </w:rPr>
        <w:t>hubble</w:t>
      </w:r>
      <w:proofErr w:type="spellEnd"/>
      <w:r w:rsidRPr="001A216A">
        <w:rPr>
          <w:rFonts w:ascii="Times New Roman" w:hAnsi="Times New Roman"/>
          <w:sz w:val="24"/>
          <w:szCs w:val="24"/>
          <w:lang w:val="en"/>
        </w:rPr>
        <w:t xml:space="preserve"> telescope</w:t>
      </w:r>
    </w:p>
    <w:p w14:paraId="1BD1D46F" w14:textId="2DBDC7F7"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European Space Operations Centre (ESOC) responsible for ESAs satellites and space probes.</w:t>
      </w:r>
    </w:p>
    <w:p w14:paraId="5BCF754C" w14:textId="730DE2E4"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Boeing Satellite Development Center (</w:t>
      </w:r>
      <w:smartTag w:uri="urn:schemas-microsoft-com:office:smarttags" w:element="stockticker">
        <w:r w:rsidRPr="001A216A">
          <w:rPr>
            <w:rFonts w:ascii="Times New Roman" w:hAnsi="Times New Roman"/>
            <w:sz w:val="24"/>
            <w:szCs w:val="24"/>
            <w:lang w:val="en"/>
          </w:rPr>
          <w:t>SDC</w:t>
        </w:r>
      </w:smartTag>
      <w:r w:rsidRPr="001A216A">
        <w:rPr>
          <w:rFonts w:ascii="Times New Roman" w:hAnsi="Times New Roman"/>
          <w:sz w:val="24"/>
          <w:szCs w:val="24"/>
          <w:lang w:val="en"/>
        </w:rPr>
        <w:t>) Mission Control Center</w:t>
      </w:r>
      <w:r w:rsidRPr="001A216A">
        <w:rPr>
          <w:rFonts w:ascii="Times New Roman" w:hAnsi="Times New Roman"/>
          <w:sz w:val="24"/>
          <w:szCs w:val="24"/>
          <w:vertAlign w:val="superscript"/>
          <w:lang w:val="en"/>
        </w:rPr>
        <w:t>[2]</w:t>
      </w:r>
      <w:r w:rsidRPr="001A216A">
        <w:rPr>
          <w:rFonts w:ascii="Times New Roman" w:hAnsi="Times New Roman"/>
          <w:sz w:val="24"/>
          <w:szCs w:val="24"/>
          <w:lang w:val="en"/>
        </w:rPr>
        <w:t xml:space="preserve"> in El Segundo, California, US.</w:t>
      </w:r>
    </w:p>
    <w:p w14:paraId="40D3CFAF" w14:textId="7EEB879C"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Lockheed Martin A2100 Space Operations Center (ASOC)</w:t>
      </w:r>
      <w:r w:rsidRPr="001A216A">
        <w:rPr>
          <w:rFonts w:ascii="Times New Roman" w:hAnsi="Times New Roman"/>
          <w:sz w:val="24"/>
          <w:szCs w:val="24"/>
          <w:vertAlign w:val="superscript"/>
          <w:lang w:val="en"/>
        </w:rPr>
        <w:t>[3]</w:t>
      </w:r>
      <w:r w:rsidRPr="001A216A">
        <w:rPr>
          <w:rFonts w:ascii="Times New Roman" w:hAnsi="Times New Roman"/>
          <w:sz w:val="24"/>
          <w:szCs w:val="24"/>
          <w:lang w:val="en"/>
        </w:rPr>
        <w:t xml:space="preserve"> in Newtown, Pennsylvania, US.</w:t>
      </w:r>
    </w:p>
    <w:p w14:paraId="18D335B5" w14:textId="0423363B"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Space Systems/Loral Mission Control Center</w:t>
      </w:r>
      <w:r w:rsidRPr="001A216A">
        <w:rPr>
          <w:rFonts w:ascii="Times New Roman" w:hAnsi="Times New Roman"/>
          <w:sz w:val="24"/>
          <w:szCs w:val="24"/>
          <w:vertAlign w:val="superscript"/>
          <w:lang w:val="en"/>
        </w:rPr>
        <w:t>[4]</w:t>
      </w:r>
      <w:r w:rsidRPr="001A216A">
        <w:rPr>
          <w:rFonts w:ascii="Times New Roman" w:hAnsi="Times New Roman"/>
          <w:sz w:val="24"/>
          <w:szCs w:val="24"/>
          <w:lang w:val="en"/>
        </w:rPr>
        <w:t xml:space="preserve"> in Palo Alto, California, US.</w:t>
      </w:r>
    </w:p>
    <w:p w14:paraId="79C01F04" w14:textId="0E95A2E1"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Titov Main Test and Space Systems Control Centre, mission control center in Krasnoznamensk, Russia.</w:t>
      </w:r>
    </w:p>
    <w:p w14:paraId="5A72DA7B" w14:textId="43EC54D9" w:rsidR="00701488" w:rsidRPr="001A216A" w:rsidRDefault="00701488" w:rsidP="00701488">
      <w:pPr>
        <w:numPr>
          <w:ilvl w:val="0"/>
          <w:numId w:val="2"/>
        </w:numPr>
        <w:spacing w:before="100" w:beforeAutospacing="1" w:after="100" w:afterAutospacing="1"/>
        <w:rPr>
          <w:rFonts w:ascii="Times New Roman" w:hAnsi="Times New Roman"/>
          <w:sz w:val="24"/>
          <w:szCs w:val="24"/>
          <w:lang w:val="en"/>
        </w:rPr>
      </w:pPr>
      <w:r w:rsidRPr="001A216A">
        <w:rPr>
          <w:rFonts w:ascii="Times New Roman" w:hAnsi="Times New Roman"/>
          <w:sz w:val="24"/>
          <w:szCs w:val="24"/>
          <w:lang w:val="en"/>
        </w:rPr>
        <w:t>Mercury Control Center was located on the Cape Canaveral Air Force Station and used during Project Mercury now serves as a make shift bunker if a rocket blows up.</w:t>
      </w:r>
    </w:p>
    <w:p w14:paraId="03348E9C" w14:textId="23740E2D" w:rsidR="00701488" w:rsidRPr="00701488" w:rsidRDefault="00701488" w:rsidP="001A216A">
      <w:pPr>
        <w:ind w:left="-1440"/>
        <w:rPr>
          <w:rFonts w:ascii="Times New Roman" w:hAnsi="Times New Roman"/>
          <w:sz w:val="24"/>
          <w:szCs w:val="24"/>
          <w:lang w:val="en"/>
        </w:rPr>
      </w:pPr>
      <w:hyperlink r:id="rId7" w:tooltip="Space centers involved with the International Space Station." w:history="1">
        <w:r w:rsidRPr="00701488">
          <w:rPr>
            <w:rFonts w:ascii="Times New Roman" w:hAnsi="Times New Roman"/>
            <w:color w:val="0000FF"/>
            <w:sz w:val="24"/>
            <w:szCs w:val="24"/>
            <w:lang w:val="en"/>
          </w:rPr>
          <w:fldChar w:fldCharType="begin"/>
        </w:r>
        <w:r w:rsidRPr="00701488">
          <w:rPr>
            <w:rFonts w:ascii="Times New Roman" w:hAnsi="Times New Roman"/>
            <w:color w:val="0000FF"/>
            <w:sz w:val="24"/>
            <w:szCs w:val="24"/>
            <w:lang w:val="en"/>
          </w:rPr>
          <w:instrText xml:space="preserve"> INCLUDEPICTURE "http://upload.wikimedia.org/wikipedia/commons/thumb/2/2d/ISS_Centers.svg/1200px-ISS_Centers.svg.png" \* MERGEFORMATINET </w:instrText>
        </w:r>
        <w:r w:rsidRPr="00701488">
          <w:rPr>
            <w:rFonts w:ascii="Times New Roman" w:hAnsi="Times New Roman"/>
            <w:color w:val="0000FF"/>
            <w:sz w:val="24"/>
            <w:szCs w:val="24"/>
            <w:lang w:val="en"/>
          </w:rPr>
          <w:fldChar w:fldCharType="separate"/>
        </w:r>
        <w:r w:rsidR="001A216A" w:rsidRPr="00701488">
          <w:rPr>
            <w:rFonts w:ascii="Times New Roman" w:hAnsi="Times New Roman"/>
            <w:color w:val="0000FF"/>
            <w:sz w:val="24"/>
            <w:szCs w:val="24"/>
            <w:lang w:val="en"/>
          </w:rPr>
          <w:pict w14:anchorId="6AAE94FF">
            <v:shape id="_x0000_i1036" type="#_x0000_t75" alt="" href="http://en.wikipedia.org/wiki/File:ISS_Centers.svg" title="&quot;Space centers involved with the International Space Station.&quot;" style="width:8in;height:170.25pt" o:button="t">
              <v:imagedata r:id="rId8" r:href="rId9"/>
            </v:shape>
          </w:pict>
        </w:r>
        <w:r w:rsidRPr="00701488">
          <w:rPr>
            <w:rFonts w:ascii="Times New Roman" w:hAnsi="Times New Roman"/>
            <w:color w:val="0000FF"/>
            <w:sz w:val="24"/>
            <w:szCs w:val="24"/>
            <w:lang w:val="en"/>
          </w:rPr>
          <w:fldChar w:fldCharType="end"/>
        </w:r>
      </w:hyperlink>
    </w:p>
    <w:p w14:paraId="124F95B2" w14:textId="77777777" w:rsidR="00701488" w:rsidRPr="00701488" w:rsidRDefault="00701488" w:rsidP="00701488">
      <w:pPr>
        <w:rPr>
          <w:rFonts w:ascii="Times New Roman" w:hAnsi="Times New Roman"/>
          <w:sz w:val="24"/>
          <w:szCs w:val="24"/>
          <w:lang w:val="en"/>
        </w:rPr>
      </w:pPr>
      <w:hyperlink r:id="rId10" w:tooltip="Enlarge" w:history="1">
        <w:r w:rsidRPr="00701488">
          <w:rPr>
            <w:rFonts w:ascii="Times New Roman" w:hAnsi="Times New Roman"/>
            <w:color w:val="0000FF"/>
            <w:sz w:val="24"/>
            <w:szCs w:val="24"/>
            <w:lang w:val="en"/>
          </w:rPr>
          <w:fldChar w:fldCharType="begin"/>
        </w:r>
        <w:r w:rsidRPr="00701488">
          <w:rPr>
            <w:rFonts w:ascii="Times New Roman" w:hAnsi="Times New Roman"/>
            <w:color w:val="0000FF"/>
            <w:sz w:val="24"/>
            <w:szCs w:val="24"/>
            <w:lang w:val="en"/>
          </w:rPr>
          <w:instrText xml:space="preserve"> INCLUDEPICTURE "http://upload.wikimedia.org/wikipedia/commons/6/6b/Magnify-clip.png" \* MERGEFORMATINET </w:instrText>
        </w:r>
        <w:r w:rsidRPr="00701488">
          <w:rPr>
            <w:rFonts w:ascii="Times New Roman" w:hAnsi="Times New Roman"/>
            <w:color w:val="0000FF"/>
            <w:sz w:val="24"/>
            <w:szCs w:val="24"/>
            <w:lang w:val="en"/>
          </w:rPr>
          <w:fldChar w:fldCharType="separate"/>
        </w:r>
        <w:r w:rsidRPr="00701488">
          <w:rPr>
            <w:rFonts w:ascii="Times New Roman" w:hAnsi="Times New Roman"/>
            <w:color w:val="0000FF"/>
            <w:sz w:val="24"/>
            <w:szCs w:val="24"/>
            <w:lang w:val="en"/>
          </w:rPr>
          <w:pict w14:anchorId="4696E183">
            <v:shape id="_x0000_i1037" type="#_x0000_t75" alt="" href="http://en.wikipedia.org/wiki/File:ISS_Centers.svg" title="&quot;Enlarge&quot;" style="width:15pt;height:11.25pt" o:button="t">
              <v:imagedata r:id="rId11" r:href="rId12"/>
            </v:shape>
          </w:pict>
        </w:r>
        <w:r w:rsidRPr="00701488">
          <w:rPr>
            <w:rFonts w:ascii="Times New Roman" w:hAnsi="Times New Roman"/>
            <w:color w:val="0000FF"/>
            <w:sz w:val="24"/>
            <w:szCs w:val="24"/>
            <w:lang w:val="en"/>
          </w:rPr>
          <w:fldChar w:fldCharType="end"/>
        </w:r>
      </w:hyperlink>
    </w:p>
    <w:p w14:paraId="122E88CA" w14:textId="77777777" w:rsidR="00701488" w:rsidRPr="00701488" w:rsidRDefault="00701488" w:rsidP="00701488">
      <w:pPr>
        <w:rPr>
          <w:rFonts w:ascii="Times New Roman" w:hAnsi="Times New Roman"/>
          <w:sz w:val="24"/>
          <w:szCs w:val="24"/>
          <w:lang w:val="en"/>
        </w:rPr>
      </w:pPr>
      <w:r w:rsidRPr="00701488">
        <w:rPr>
          <w:rFonts w:ascii="Times New Roman" w:hAnsi="Times New Roman"/>
          <w:sz w:val="24"/>
          <w:szCs w:val="24"/>
          <w:lang w:val="en"/>
        </w:rPr>
        <w:t>Space centers involved with the International Space Station.</w:t>
      </w:r>
    </w:p>
    <w:p w14:paraId="1E425D90" w14:textId="77777777" w:rsidR="00701488" w:rsidRPr="00701488" w:rsidRDefault="00701488" w:rsidP="00701488">
      <w:pPr>
        <w:numPr>
          <w:ilvl w:val="0"/>
          <w:numId w:val="3"/>
        </w:numPr>
        <w:spacing w:before="100" w:beforeAutospacing="1" w:after="100" w:afterAutospacing="1"/>
        <w:rPr>
          <w:rFonts w:ascii="Times New Roman" w:hAnsi="Times New Roman"/>
          <w:sz w:val="24"/>
          <w:szCs w:val="24"/>
          <w:lang w:val="en"/>
        </w:rPr>
      </w:pPr>
      <w:r w:rsidRPr="00701488">
        <w:rPr>
          <w:rFonts w:ascii="Times New Roman" w:hAnsi="Times New Roman"/>
          <w:sz w:val="24"/>
          <w:szCs w:val="24"/>
          <w:lang w:val="en"/>
        </w:rPr>
        <w:t>ISRO SHAR Mission Control Centre, Satish Dhawan Space Centre, Sriharikota, India.</w:t>
      </w:r>
    </w:p>
    <w:p w14:paraId="1DF4EBF7" w14:textId="77777777" w:rsidR="00701488" w:rsidRPr="00701488" w:rsidRDefault="00701488" w:rsidP="001A216A">
      <w:pPr>
        <w:spacing w:before="100" w:beforeAutospacing="1" w:after="100" w:afterAutospacing="1"/>
        <w:ind w:left="360"/>
        <w:rPr>
          <w:rFonts w:ascii="Times New Roman" w:hAnsi="Times New Roman"/>
          <w:sz w:val="24"/>
          <w:szCs w:val="24"/>
          <w:lang w:val="en"/>
        </w:rPr>
      </w:pPr>
      <w:r w:rsidRPr="00701488">
        <w:rPr>
          <w:rFonts w:ascii="Times New Roman" w:hAnsi="Times New Roman"/>
          <w:sz w:val="24"/>
          <w:szCs w:val="24"/>
          <w:lang w:val="en"/>
        </w:rPr>
        <w:t>This page was last modified on 23 March 2013 at 06:50.</w:t>
      </w:r>
    </w:p>
    <w:p w14:paraId="580D2B8F" w14:textId="77777777" w:rsidR="00D70521" w:rsidRPr="00701488" w:rsidRDefault="00D70521">
      <w:pPr>
        <w:rPr>
          <w:lang w:val="en"/>
        </w:rPr>
      </w:pPr>
    </w:p>
    <w:sectPr w:rsidR="00D70521" w:rsidRPr="007014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A3"/>
    <w:multiLevelType w:val="multilevel"/>
    <w:tmpl w:val="51D8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C584C"/>
    <w:multiLevelType w:val="multilevel"/>
    <w:tmpl w:val="319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A4C42"/>
    <w:multiLevelType w:val="multilevel"/>
    <w:tmpl w:val="84CA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4308C"/>
    <w:multiLevelType w:val="multilevel"/>
    <w:tmpl w:val="2E72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7B58"/>
    <w:multiLevelType w:val="multilevel"/>
    <w:tmpl w:val="89CA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F2608"/>
    <w:multiLevelType w:val="multilevel"/>
    <w:tmpl w:val="951E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A1FA7"/>
    <w:multiLevelType w:val="multilevel"/>
    <w:tmpl w:val="E1D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54258"/>
    <w:multiLevelType w:val="multilevel"/>
    <w:tmpl w:val="E5E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452EF"/>
    <w:multiLevelType w:val="multilevel"/>
    <w:tmpl w:val="D35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D634E"/>
    <w:multiLevelType w:val="multilevel"/>
    <w:tmpl w:val="CB7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B4594"/>
    <w:multiLevelType w:val="multilevel"/>
    <w:tmpl w:val="F28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7436"/>
    <w:multiLevelType w:val="multilevel"/>
    <w:tmpl w:val="FE3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C425B"/>
    <w:multiLevelType w:val="multilevel"/>
    <w:tmpl w:val="E32A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A3FBB"/>
    <w:multiLevelType w:val="multilevel"/>
    <w:tmpl w:val="4500A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23726"/>
    <w:multiLevelType w:val="multilevel"/>
    <w:tmpl w:val="E14A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A3C7A"/>
    <w:multiLevelType w:val="multilevel"/>
    <w:tmpl w:val="CE6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179AA"/>
    <w:multiLevelType w:val="multilevel"/>
    <w:tmpl w:val="613A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
  </w:num>
  <w:num w:numId="4">
    <w:abstractNumId w:val="10"/>
  </w:num>
  <w:num w:numId="5">
    <w:abstractNumId w:val="13"/>
  </w:num>
  <w:num w:numId="6">
    <w:abstractNumId w:val="7"/>
  </w:num>
  <w:num w:numId="7">
    <w:abstractNumId w:val="6"/>
  </w:num>
  <w:num w:numId="8">
    <w:abstractNumId w:val="2"/>
  </w:num>
  <w:num w:numId="9">
    <w:abstractNumId w:val="11"/>
  </w:num>
  <w:num w:numId="10">
    <w:abstractNumId w:val="16"/>
  </w:num>
  <w:num w:numId="11">
    <w:abstractNumId w:val="4"/>
  </w:num>
  <w:num w:numId="12">
    <w:abstractNumId w:val="15"/>
  </w:num>
  <w:num w:numId="13">
    <w:abstractNumId w:val="9"/>
  </w:num>
  <w:num w:numId="14">
    <w:abstractNumId w:val="8"/>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A216A"/>
    <w:rsid w:val="00701488"/>
    <w:rsid w:val="007C2FC7"/>
    <w:rsid w:val="00A13C0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4A6F7DF"/>
  <w15:chartTrackingRefBased/>
  <w15:docId w15:val="{5E3F0750-880E-4F26-B92F-FCE46584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0148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0148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0148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01488"/>
    <w:rPr>
      <w:color w:val="0000FF"/>
      <w:u w:val="single"/>
    </w:rPr>
  </w:style>
  <w:style w:type="paragraph" w:styleId="NormalWeb">
    <w:name w:val="Normal (Web)"/>
    <w:basedOn w:val="Normal"/>
    <w:rsid w:val="00701488"/>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701488"/>
  </w:style>
  <w:style w:type="character" w:customStyle="1" w:styleId="hide-when-compact2">
    <w:name w:val="hide-when-compact2"/>
    <w:basedOn w:val="DefaultParagraphFont"/>
    <w:rsid w:val="00701488"/>
  </w:style>
  <w:style w:type="character" w:customStyle="1" w:styleId="toctoggle">
    <w:name w:val="toctoggle"/>
    <w:basedOn w:val="DefaultParagraphFont"/>
    <w:rsid w:val="00701488"/>
  </w:style>
  <w:style w:type="character" w:customStyle="1" w:styleId="tocnumber2">
    <w:name w:val="tocnumber2"/>
    <w:basedOn w:val="DefaultParagraphFont"/>
    <w:rsid w:val="00701488"/>
  </w:style>
  <w:style w:type="character" w:customStyle="1" w:styleId="toctext">
    <w:name w:val="toctext"/>
    <w:basedOn w:val="DefaultParagraphFont"/>
    <w:rsid w:val="00701488"/>
  </w:style>
  <w:style w:type="character" w:customStyle="1" w:styleId="editsection">
    <w:name w:val="editsection"/>
    <w:basedOn w:val="DefaultParagraphFont"/>
    <w:rsid w:val="00701488"/>
  </w:style>
  <w:style w:type="character" w:customStyle="1" w:styleId="mw-headline">
    <w:name w:val="mw-headline"/>
    <w:basedOn w:val="DefaultParagraphFont"/>
    <w:rsid w:val="00701488"/>
  </w:style>
  <w:style w:type="character" w:customStyle="1" w:styleId="mw-cite-backlink">
    <w:name w:val="mw-cite-backlink"/>
    <w:basedOn w:val="DefaultParagraphFont"/>
    <w:rsid w:val="00701488"/>
  </w:style>
  <w:style w:type="character" w:customStyle="1" w:styleId="reference-text">
    <w:name w:val="reference-text"/>
    <w:basedOn w:val="DefaultParagraphFont"/>
    <w:rsid w:val="00701488"/>
  </w:style>
  <w:style w:type="character" w:customStyle="1" w:styleId="citationweb">
    <w:name w:val="citation web"/>
    <w:basedOn w:val="DefaultParagraphFont"/>
    <w:rsid w:val="00701488"/>
  </w:style>
  <w:style w:type="character" w:customStyle="1" w:styleId="reference-accessdate">
    <w:name w:val="reference-accessdate"/>
    <w:basedOn w:val="DefaultParagraphFont"/>
    <w:rsid w:val="00701488"/>
  </w:style>
  <w:style w:type="character" w:customStyle="1" w:styleId="z3988">
    <w:name w:val="z3988"/>
    <w:basedOn w:val="DefaultParagraphFont"/>
    <w:rsid w:val="00701488"/>
  </w:style>
  <w:style w:type="character" w:customStyle="1" w:styleId="languageicon">
    <w:name w:val="languageicon"/>
    <w:basedOn w:val="DefaultParagraphFont"/>
    <w:rsid w:val="00701488"/>
  </w:style>
  <w:style w:type="paragraph" w:styleId="z-TopofForm">
    <w:name w:val="HTML Top of Form"/>
    <w:basedOn w:val="Normal"/>
    <w:next w:val="Normal"/>
    <w:hidden/>
    <w:rsid w:val="00701488"/>
    <w:pPr>
      <w:pBdr>
        <w:bottom w:val="single" w:sz="6" w:space="1" w:color="auto"/>
      </w:pBdr>
      <w:jc w:val="center"/>
    </w:pPr>
    <w:rPr>
      <w:rFonts w:cs="Arial"/>
      <w:vanish/>
      <w:sz w:val="16"/>
      <w:szCs w:val="16"/>
    </w:rPr>
  </w:style>
  <w:style w:type="paragraph" w:styleId="z-BottomofForm">
    <w:name w:val="HTML Bottom of Form"/>
    <w:basedOn w:val="Normal"/>
    <w:next w:val="Normal"/>
    <w:hidden/>
    <w:rsid w:val="0070148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23345">
      <w:bodyDiv w:val="1"/>
      <w:marLeft w:val="0"/>
      <w:marRight w:val="0"/>
      <w:marTop w:val="0"/>
      <w:marBottom w:val="0"/>
      <w:divBdr>
        <w:top w:val="none" w:sz="0" w:space="0" w:color="auto"/>
        <w:left w:val="none" w:sz="0" w:space="0" w:color="auto"/>
        <w:bottom w:val="none" w:sz="0" w:space="0" w:color="auto"/>
        <w:right w:val="none" w:sz="0" w:space="0" w:color="auto"/>
      </w:divBdr>
      <w:divsChild>
        <w:div w:id="165705317">
          <w:marLeft w:val="0"/>
          <w:marRight w:val="0"/>
          <w:marTop w:val="0"/>
          <w:marBottom w:val="0"/>
          <w:divBdr>
            <w:top w:val="none" w:sz="0" w:space="0" w:color="auto"/>
            <w:left w:val="none" w:sz="0" w:space="0" w:color="auto"/>
            <w:bottom w:val="none" w:sz="0" w:space="0" w:color="auto"/>
            <w:right w:val="none" w:sz="0" w:space="0" w:color="auto"/>
          </w:divBdr>
          <w:divsChild>
            <w:div w:id="1368142485">
              <w:marLeft w:val="0"/>
              <w:marRight w:val="0"/>
              <w:marTop w:val="0"/>
              <w:marBottom w:val="0"/>
              <w:divBdr>
                <w:top w:val="none" w:sz="0" w:space="0" w:color="auto"/>
                <w:left w:val="none" w:sz="0" w:space="0" w:color="auto"/>
                <w:bottom w:val="none" w:sz="0" w:space="0" w:color="auto"/>
                <w:right w:val="none" w:sz="0" w:space="0" w:color="auto"/>
              </w:divBdr>
              <w:divsChild>
                <w:div w:id="154498312">
                  <w:marLeft w:val="0"/>
                  <w:marRight w:val="0"/>
                  <w:marTop w:val="0"/>
                  <w:marBottom w:val="0"/>
                  <w:divBdr>
                    <w:top w:val="none" w:sz="0" w:space="0" w:color="auto"/>
                    <w:left w:val="none" w:sz="0" w:space="0" w:color="auto"/>
                    <w:bottom w:val="none" w:sz="0" w:space="0" w:color="auto"/>
                    <w:right w:val="none" w:sz="0" w:space="0" w:color="auto"/>
                  </w:divBdr>
                </w:div>
                <w:div w:id="652370980">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
                    <w:div w:id="1247227353">
                      <w:marLeft w:val="0"/>
                      <w:marRight w:val="0"/>
                      <w:marTop w:val="0"/>
                      <w:marBottom w:val="0"/>
                      <w:divBdr>
                        <w:top w:val="none" w:sz="0" w:space="0" w:color="auto"/>
                        <w:left w:val="none" w:sz="0" w:space="0" w:color="auto"/>
                        <w:bottom w:val="none" w:sz="0" w:space="0" w:color="auto"/>
                        <w:right w:val="none" w:sz="0" w:space="0" w:color="auto"/>
                      </w:divBdr>
                    </w:div>
                  </w:divsChild>
                </w:div>
                <w:div w:id="739209773">
                  <w:marLeft w:val="0"/>
                  <w:marRight w:val="0"/>
                  <w:marTop w:val="0"/>
                  <w:marBottom w:val="0"/>
                  <w:divBdr>
                    <w:top w:val="none" w:sz="0" w:space="0" w:color="auto"/>
                    <w:left w:val="none" w:sz="0" w:space="0" w:color="auto"/>
                    <w:bottom w:val="none" w:sz="0" w:space="0" w:color="auto"/>
                    <w:right w:val="none" w:sz="0" w:space="0" w:color="auto"/>
                  </w:divBdr>
                  <w:divsChild>
                    <w:div w:id="45880828">
                      <w:marLeft w:val="0"/>
                      <w:marRight w:val="0"/>
                      <w:marTop w:val="0"/>
                      <w:marBottom w:val="0"/>
                      <w:divBdr>
                        <w:top w:val="none" w:sz="0" w:space="0" w:color="auto"/>
                        <w:left w:val="none" w:sz="0" w:space="0" w:color="auto"/>
                        <w:bottom w:val="none" w:sz="0" w:space="0" w:color="auto"/>
                        <w:right w:val="none" w:sz="0" w:space="0" w:color="auto"/>
                      </w:divBdr>
                      <w:divsChild>
                        <w:div w:id="326372563">
                          <w:marLeft w:val="0"/>
                          <w:marRight w:val="0"/>
                          <w:marTop w:val="0"/>
                          <w:marBottom w:val="0"/>
                          <w:divBdr>
                            <w:top w:val="none" w:sz="0" w:space="0" w:color="auto"/>
                            <w:left w:val="none" w:sz="0" w:space="0" w:color="auto"/>
                            <w:bottom w:val="none" w:sz="0" w:space="0" w:color="auto"/>
                            <w:right w:val="none" w:sz="0" w:space="0" w:color="auto"/>
                          </w:divBdr>
                          <w:divsChild>
                            <w:div w:id="98256422">
                              <w:marLeft w:val="0"/>
                              <w:marRight w:val="0"/>
                              <w:marTop w:val="0"/>
                              <w:marBottom w:val="0"/>
                              <w:divBdr>
                                <w:top w:val="none" w:sz="0" w:space="0" w:color="auto"/>
                                <w:left w:val="none" w:sz="0" w:space="0" w:color="auto"/>
                                <w:bottom w:val="none" w:sz="0" w:space="0" w:color="auto"/>
                                <w:right w:val="none" w:sz="0" w:space="0" w:color="auto"/>
                              </w:divBdr>
                            </w:div>
                            <w:div w:id="1351031623">
                              <w:marLeft w:val="0"/>
                              <w:marRight w:val="0"/>
                              <w:marTop w:val="0"/>
                              <w:marBottom w:val="0"/>
                              <w:divBdr>
                                <w:top w:val="none" w:sz="0" w:space="0" w:color="auto"/>
                                <w:left w:val="none" w:sz="0" w:space="0" w:color="auto"/>
                                <w:bottom w:val="none" w:sz="0" w:space="0" w:color="auto"/>
                                <w:right w:val="none" w:sz="0" w:space="0" w:color="auto"/>
                              </w:divBdr>
                              <w:divsChild>
                                <w:div w:id="1217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9284">
                      <w:marLeft w:val="0"/>
                      <w:marRight w:val="0"/>
                      <w:marTop w:val="0"/>
                      <w:marBottom w:val="0"/>
                      <w:divBdr>
                        <w:top w:val="none" w:sz="0" w:space="0" w:color="auto"/>
                        <w:left w:val="none" w:sz="0" w:space="0" w:color="auto"/>
                        <w:bottom w:val="none" w:sz="0" w:space="0" w:color="auto"/>
                        <w:right w:val="none" w:sz="0" w:space="0" w:color="auto"/>
                      </w:divBdr>
                    </w:div>
                    <w:div w:id="275021528">
                      <w:marLeft w:val="0"/>
                      <w:marRight w:val="0"/>
                      <w:marTop w:val="0"/>
                      <w:marBottom w:val="0"/>
                      <w:divBdr>
                        <w:top w:val="none" w:sz="0" w:space="0" w:color="auto"/>
                        <w:left w:val="none" w:sz="0" w:space="0" w:color="auto"/>
                        <w:bottom w:val="none" w:sz="0" w:space="0" w:color="auto"/>
                        <w:right w:val="none" w:sz="0" w:space="0" w:color="auto"/>
                      </w:divBdr>
                    </w:div>
                    <w:div w:id="392000223">
                      <w:marLeft w:val="0"/>
                      <w:marRight w:val="0"/>
                      <w:marTop w:val="0"/>
                      <w:marBottom w:val="120"/>
                      <w:divBdr>
                        <w:top w:val="none" w:sz="0" w:space="0" w:color="auto"/>
                        <w:left w:val="none" w:sz="0" w:space="0" w:color="auto"/>
                        <w:bottom w:val="none" w:sz="0" w:space="0" w:color="auto"/>
                        <w:right w:val="none" w:sz="0" w:space="0" w:color="auto"/>
                      </w:divBdr>
                    </w:div>
                    <w:div w:id="790049811">
                      <w:marLeft w:val="0"/>
                      <w:marRight w:val="0"/>
                      <w:marTop w:val="0"/>
                      <w:marBottom w:val="0"/>
                      <w:divBdr>
                        <w:top w:val="none" w:sz="0" w:space="0" w:color="auto"/>
                        <w:left w:val="none" w:sz="0" w:space="0" w:color="auto"/>
                        <w:bottom w:val="none" w:sz="0" w:space="0" w:color="auto"/>
                        <w:right w:val="none" w:sz="0" w:space="0" w:color="auto"/>
                      </w:divBdr>
                    </w:div>
                    <w:div w:id="1149596791">
                      <w:marLeft w:val="240"/>
                      <w:marRight w:val="0"/>
                      <w:marTop w:val="120"/>
                      <w:marBottom w:val="120"/>
                      <w:divBdr>
                        <w:top w:val="single" w:sz="6" w:space="0" w:color="AAAAAA"/>
                        <w:left w:val="single" w:sz="6" w:space="0" w:color="AAAAAA"/>
                        <w:bottom w:val="single" w:sz="6" w:space="0" w:color="AAAAAA"/>
                        <w:right w:val="single" w:sz="6" w:space="0" w:color="AAAAAA"/>
                      </w:divBdr>
                    </w:div>
                    <w:div w:id="1367367069">
                      <w:marLeft w:val="0"/>
                      <w:marRight w:val="0"/>
                      <w:marTop w:val="0"/>
                      <w:marBottom w:val="0"/>
                      <w:divBdr>
                        <w:top w:val="none" w:sz="0" w:space="0" w:color="auto"/>
                        <w:left w:val="none" w:sz="0" w:space="0" w:color="auto"/>
                        <w:bottom w:val="none" w:sz="0" w:space="0" w:color="auto"/>
                        <w:right w:val="none" w:sz="0" w:space="0" w:color="auto"/>
                      </w:divBdr>
                      <w:divsChild>
                        <w:div w:id="1260987583">
                          <w:marLeft w:val="0"/>
                          <w:marRight w:val="0"/>
                          <w:marTop w:val="0"/>
                          <w:marBottom w:val="0"/>
                          <w:divBdr>
                            <w:top w:val="none" w:sz="0" w:space="0" w:color="auto"/>
                            <w:left w:val="none" w:sz="0" w:space="0" w:color="auto"/>
                            <w:bottom w:val="none" w:sz="0" w:space="0" w:color="auto"/>
                            <w:right w:val="none" w:sz="0" w:space="0" w:color="auto"/>
                          </w:divBdr>
                          <w:divsChild>
                            <w:div w:id="6275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880">
                      <w:marLeft w:val="0"/>
                      <w:marRight w:val="0"/>
                      <w:marTop w:val="0"/>
                      <w:marBottom w:val="0"/>
                      <w:divBdr>
                        <w:top w:val="none" w:sz="0" w:space="0" w:color="auto"/>
                        <w:left w:val="none" w:sz="0" w:space="0" w:color="auto"/>
                        <w:bottom w:val="none" w:sz="0" w:space="0" w:color="auto"/>
                        <w:right w:val="none" w:sz="0" w:space="0" w:color="auto"/>
                      </w:divBdr>
                    </w:div>
                    <w:div w:id="1588151038">
                      <w:marLeft w:val="0"/>
                      <w:marRight w:val="0"/>
                      <w:marTop w:val="0"/>
                      <w:marBottom w:val="120"/>
                      <w:divBdr>
                        <w:top w:val="none" w:sz="0" w:space="0" w:color="auto"/>
                        <w:left w:val="none" w:sz="0" w:space="0" w:color="auto"/>
                        <w:bottom w:val="none" w:sz="0" w:space="0" w:color="auto"/>
                        <w:right w:val="none" w:sz="0" w:space="0" w:color="auto"/>
                      </w:divBdr>
                    </w:div>
                    <w:div w:id="1989632635">
                      <w:marLeft w:val="0"/>
                      <w:marRight w:val="0"/>
                      <w:marTop w:val="0"/>
                      <w:marBottom w:val="0"/>
                      <w:divBdr>
                        <w:top w:val="none" w:sz="0" w:space="0" w:color="auto"/>
                        <w:left w:val="none" w:sz="0" w:space="0" w:color="auto"/>
                        <w:bottom w:val="none" w:sz="0" w:space="0" w:color="auto"/>
                        <w:right w:val="none" w:sz="0" w:space="0" w:color="auto"/>
                      </w:divBdr>
                    </w:div>
                  </w:divsChild>
                </w:div>
                <w:div w:id="1369256497">
                  <w:marLeft w:val="0"/>
                  <w:marRight w:val="0"/>
                  <w:marTop w:val="0"/>
                  <w:marBottom w:val="0"/>
                  <w:divBdr>
                    <w:top w:val="none" w:sz="0" w:space="0" w:color="auto"/>
                    <w:left w:val="none" w:sz="0" w:space="0" w:color="auto"/>
                    <w:bottom w:val="none" w:sz="0" w:space="0" w:color="auto"/>
                    <w:right w:val="none" w:sz="0" w:space="0" w:color="auto"/>
                  </w:divBdr>
                </w:div>
                <w:div w:id="15824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3923">
          <w:marLeft w:val="0"/>
          <w:marRight w:val="0"/>
          <w:marTop w:val="0"/>
          <w:marBottom w:val="0"/>
          <w:divBdr>
            <w:top w:val="none" w:sz="0" w:space="0" w:color="auto"/>
            <w:left w:val="none" w:sz="0" w:space="0" w:color="auto"/>
            <w:bottom w:val="none" w:sz="0" w:space="0" w:color="auto"/>
            <w:right w:val="none" w:sz="0" w:space="0" w:color="auto"/>
          </w:divBdr>
        </w:div>
        <w:div w:id="1297759527">
          <w:marLeft w:val="0"/>
          <w:marRight w:val="0"/>
          <w:marTop w:val="0"/>
          <w:marBottom w:val="0"/>
          <w:divBdr>
            <w:top w:val="none" w:sz="0" w:space="0" w:color="auto"/>
            <w:left w:val="none" w:sz="0" w:space="0" w:color="auto"/>
            <w:bottom w:val="none" w:sz="0" w:space="0" w:color="auto"/>
            <w:right w:val="none" w:sz="0" w:space="0" w:color="auto"/>
          </w:divBdr>
          <w:divsChild>
            <w:div w:id="937716312">
              <w:marLeft w:val="0"/>
              <w:marRight w:val="0"/>
              <w:marTop w:val="0"/>
              <w:marBottom w:val="0"/>
              <w:divBdr>
                <w:top w:val="none" w:sz="0" w:space="0" w:color="auto"/>
                <w:left w:val="none" w:sz="0" w:space="0" w:color="auto"/>
                <w:bottom w:val="none" w:sz="0" w:space="0" w:color="auto"/>
                <w:right w:val="none" w:sz="0" w:space="0" w:color="auto"/>
              </w:divBdr>
              <w:divsChild>
                <w:div w:id="157037355">
                  <w:marLeft w:val="0"/>
                  <w:marRight w:val="0"/>
                  <w:marTop w:val="0"/>
                  <w:marBottom w:val="0"/>
                  <w:divBdr>
                    <w:top w:val="none" w:sz="0" w:space="0" w:color="auto"/>
                    <w:left w:val="none" w:sz="0" w:space="0" w:color="auto"/>
                    <w:bottom w:val="none" w:sz="0" w:space="0" w:color="auto"/>
                    <w:right w:val="none" w:sz="0" w:space="0" w:color="auto"/>
                  </w:divBdr>
                  <w:divsChild>
                    <w:div w:id="548494673">
                      <w:marLeft w:val="0"/>
                      <w:marRight w:val="0"/>
                      <w:marTop w:val="0"/>
                      <w:marBottom w:val="0"/>
                      <w:divBdr>
                        <w:top w:val="none" w:sz="0" w:space="0" w:color="auto"/>
                        <w:left w:val="none" w:sz="0" w:space="0" w:color="auto"/>
                        <w:bottom w:val="none" w:sz="0" w:space="0" w:color="auto"/>
                        <w:right w:val="none" w:sz="0" w:space="0" w:color="auto"/>
                      </w:divBdr>
                    </w:div>
                  </w:divsChild>
                </w:div>
                <w:div w:id="396127479">
                  <w:marLeft w:val="0"/>
                  <w:marRight w:val="0"/>
                  <w:marTop w:val="0"/>
                  <w:marBottom w:val="0"/>
                  <w:divBdr>
                    <w:top w:val="none" w:sz="0" w:space="0" w:color="auto"/>
                    <w:left w:val="none" w:sz="0" w:space="0" w:color="auto"/>
                    <w:bottom w:val="none" w:sz="0" w:space="0" w:color="auto"/>
                    <w:right w:val="none" w:sz="0" w:space="0" w:color="auto"/>
                  </w:divBdr>
                </w:div>
                <w:div w:id="524097178">
                  <w:marLeft w:val="0"/>
                  <w:marRight w:val="0"/>
                  <w:marTop w:val="0"/>
                  <w:marBottom w:val="0"/>
                  <w:divBdr>
                    <w:top w:val="none" w:sz="0" w:space="0" w:color="auto"/>
                    <w:left w:val="none" w:sz="0" w:space="0" w:color="auto"/>
                    <w:bottom w:val="none" w:sz="0" w:space="0" w:color="auto"/>
                    <w:right w:val="none" w:sz="0" w:space="0" w:color="auto"/>
                  </w:divBdr>
                  <w:divsChild>
                    <w:div w:id="1038241264">
                      <w:marLeft w:val="0"/>
                      <w:marRight w:val="0"/>
                      <w:marTop w:val="0"/>
                      <w:marBottom w:val="0"/>
                      <w:divBdr>
                        <w:top w:val="none" w:sz="0" w:space="0" w:color="auto"/>
                        <w:left w:val="none" w:sz="0" w:space="0" w:color="auto"/>
                        <w:bottom w:val="none" w:sz="0" w:space="0" w:color="auto"/>
                        <w:right w:val="none" w:sz="0" w:space="0" w:color="auto"/>
                      </w:divBdr>
                    </w:div>
                  </w:divsChild>
                </w:div>
                <w:div w:id="1173564410">
                  <w:marLeft w:val="0"/>
                  <w:marRight w:val="0"/>
                  <w:marTop w:val="0"/>
                  <w:marBottom w:val="0"/>
                  <w:divBdr>
                    <w:top w:val="none" w:sz="0" w:space="0" w:color="auto"/>
                    <w:left w:val="none" w:sz="0" w:space="0" w:color="auto"/>
                    <w:bottom w:val="none" w:sz="0" w:space="0" w:color="auto"/>
                    <w:right w:val="none" w:sz="0" w:space="0" w:color="auto"/>
                  </w:divBdr>
                  <w:divsChild>
                    <w:div w:id="1622030455">
                      <w:marLeft w:val="0"/>
                      <w:marRight w:val="0"/>
                      <w:marTop w:val="0"/>
                      <w:marBottom w:val="0"/>
                      <w:divBdr>
                        <w:top w:val="none" w:sz="0" w:space="0" w:color="auto"/>
                        <w:left w:val="none" w:sz="0" w:space="0" w:color="auto"/>
                        <w:bottom w:val="none" w:sz="0" w:space="0" w:color="auto"/>
                        <w:right w:val="none" w:sz="0" w:space="0" w:color="auto"/>
                      </w:divBdr>
                    </w:div>
                  </w:divsChild>
                </w:div>
                <w:div w:id="1852139241">
                  <w:marLeft w:val="0"/>
                  <w:marRight w:val="0"/>
                  <w:marTop w:val="0"/>
                  <w:marBottom w:val="0"/>
                  <w:divBdr>
                    <w:top w:val="none" w:sz="0" w:space="0" w:color="auto"/>
                    <w:left w:val="none" w:sz="0" w:space="0" w:color="auto"/>
                    <w:bottom w:val="none" w:sz="0" w:space="0" w:color="auto"/>
                    <w:right w:val="none" w:sz="0" w:space="0" w:color="auto"/>
                  </w:divBdr>
                  <w:divsChild>
                    <w:div w:id="1230457324">
                      <w:marLeft w:val="0"/>
                      <w:marRight w:val="0"/>
                      <w:marTop w:val="0"/>
                      <w:marBottom w:val="0"/>
                      <w:divBdr>
                        <w:top w:val="none" w:sz="0" w:space="0" w:color="auto"/>
                        <w:left w:val="none" w:sz="0" w:space="0" w:color="auto"/>
                        <w:bottom w:val="none" w:sz="0" w:space="0" w:color="auto"/>
                        <w:right w:val="none" w:sz="0" w:space="0" w:color="auto"/>
                      </w:divBdr>
                    </w:div>
                  </w:divsChild>
                </w:div>
                <w:div w:id="2052682934">
                  <w:marLeft w:val="0"/>
                  <w:marRight w:val="0"/>
                  <w:marTop w:val="0"/>
                  <w:marBottom w:val="0"/>
                  <w:divBdr>
                    <w:top w:val="none" w:sz="0" w:space="0" w:color="auto"/>
                    <w:left w:val="none" w:sz="0" w:space="0" w:color="auto"/>
                    <w:bottom w:val="none" w:sz="0" w:space="0" w:color="auto"/>
                    <w:right w:val="none" w:sz="0" w:space="0" w:color="auto"/>
                  </w:divBdr>
                  <w:divsChild>
                    <w:div w:id="12466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2426">
              <w:marLeft w:val="0"/>
              <w:marRight w:val="0"/>
              <w:marTop w:val="0"/>
              <w:marBottom w:val="0"/>
              <w:divBdr>
                <w:top w:val="none" w:sz="0" w:space="0" w:color="auto"/>
                <w:left w:val="none" w:sz="0" w:space="0" w:color="auto"/>
                <w:bottom w:val="none" w:sz="0" w:space="0" w:color="auto"/>
                <w:right w:val="none" w:sz="0" w:space="0" w:color="auto"/>
              </w:divBdr>
              <w:divsChild>
                <w:div w:id="577322358">
                  <w:marLeft w:val="0"/>
                  <w:marRight w:val="0"/>
                  <w:marTop w:val="0"/>
                  <w:marBottom w:val="0"/>
                  <w:divBdr>
                    <w:top w:val="none" w:sz="0" w:space="0" w:color="auto"/>
                    <w:left w:val="none" w:sz="0" w:space="0" w:color="auto"/>
                    <w:bottom w:val="none" w:sz="0" w:space="0" w:color="auto"/>
                    <w:right w:val="none" w:sz="0" w:space="0" w:color="auto"/>
                  </w:divBdr>
                </w:div>
                <w:div w:id="1654988193">
                  <w:marLeft w:val="0"/>
                  <w:marRight w:val="0"/>
                  <w:marTop w:val="0"/>
                  <w:marBottom w:val="0"/>
                  <w:divBdr>
                    <w:top w:val="none" w:sz="0" w:space="0" w:color="auto"/>
                    <w:left w:val="none" w:sz="0" w:space="0" w:color="auto"/>
                    <w:bottom w:val="none" w:sz="0" w:space="0" w:color="auto"/>
                    <w:right w:val="none" w:sz="0" w:space="0" w:color="auto"/>
                  </w:divBdr>
                  <w:divsChild>
                    <w:div w:id="273366065">
                      <w:marLeft w:val="0"/>
                      <w:marRight w:val="0"/>
                      <w:marTop w:val="0"/>
                      <w:marBottom w:val="0"/>
                      <w:divBdr>
                        <w:top w:val="none" w:sz="0" w:space="0" w:color="auto"/>
                        <w:left w:val="none" w:sz="0" w:space="0" w:color="auto"/>
                        <w:bottom w:val="none" w:sz="0" w:space="0" w:color="auto"/>
                        <w:right w:val="none" w:sz="0" w:space="0" w:color="auto"/>
                      </w:divBdr>
                    </w:div>
                    <w:div w:id="839849708">
                      <w:marLeft w:val="0"/>
                      <w:marRight w:val="0"/>
                      <w:marTop w:val="0"/>
                      <w:marBottom w:val="0"/>
                      <w:divBdr>
                        <w:top w:val="none" w:sz="0" w:space="0" w:color="auto"/>
                        <w:left w:val="none" w:sz="0" w:space="0" w:color="auto"/>
                        <w:bottom w:val="none" w:sz="0" w:space="0" w:color="auto"/>
                        <w:right w:val="none" w:sz="0" w:space="0" w:color="auto"/>
                      </w:divBdr>
                    </w:div>
                    <w:div w:id="1586841894">
                      <w:marLeft w:val="0"/>
                      <w:marRight w:val="0"/>
                      <w:marTop w:val="0"/>
                      <w:marBottom w:val="0"/>
                      <w:divBdr>
                        <w:top w:val="none" w:sz="0" w:space="0" w:color="auto"/>
                        <w:left w:val="none" w:sz="0" w:space="0" w:color="auto"/>
                        <w:bottom w:val="none" w:sz="0" w:space="0" w:color="auto"/>
                        <w:right w:val="none" w:sz="0" w:space="0" w:color="auto"/>
                      </w:divBdr>
                      <w:divsChild>
                        <w:div w:id="10989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9235">
                  <w:marLeft w:val="0"/>
                  <w:marRight w:val="0"/>
                  <w:marTop w:val="0"/>
                  <w:marBottom w:val="0"/>
                  <w:divBdr>
                    <w:top w:val="none" w:sz="0" w:space="0" w:color="auto"/>
                    <w:left w:val="none" w:sz="0" w:space="0" w:color="auto"/>
                    <w:bottom w:val="none" w:sz="0" w:space="0" w:color="auto"/>
                    <w:right w:val="none" w:sz="0" w:space="0" w:color="auto"/>
                  </w:divBdr>
                  <w:divsChild>
                    <w:div w:id="1110277728">
                      <w:marLeft w:val="0"/>
                      <w:marRight w:val="0"/>
                      <w:marTop w:val="0"/>
                      <w:marBottom w:val="0"/>
                      <w:divBdr>
                        <w:top w:val="none" w:sz="0" w:space="0" w:color="auto"/>
                        <w:left w:val="none" w:sz="0" w:space="0" w:color="auto"/>
                        <w:bottom w:val="none" w:sz="0" w:space="0" w:color="auto"/>
                        <w:right w:val="none" w:sz="0" w:space="0" w:color="auto"/>
                      </w:divBdr>
                    </w:div>
                    <w:div w:id="17316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File:ISS_Centers.svg" TargetMode="External"/><Relationship Id="rId12" Type="http://schemas.openxmlformats.org/officeDocument/2006/relationships/image" Target="http://upload.wikimedia.org/wikipedia/commons/6/6b/Magnify-clip.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en.wikipedia.org/wiki/File:ISS_Centers.svg" TargetMode="External"/><Relationship Id="rId4" Type="http://schemas.openxmlformats.org/officeDocument/2006/relationships/webSettings" Target="webSettings.xml"/><Relationship Id="rId9" Type="http://schemas.openxmlformats.org/officeDocument/2006/relationships/image" Target="http://upload.wikimedia.org/wikipedia/commons/thumb/2/2d/ISS_Centers.svg/1200px-ISS_Centers.svg.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Mission control center</vt:lpstr>
    </vt:vector>
  </TitlesOfParts>
  <Company>DevTec Global</Company>
  <LinksUpToDate>false</LinksUpToDate>
  <CharactersWithSpaces>4562</CharactersWithSpaces>
  <SharedDoc>false</SharedDoc>
  <HLinks>
    <vt:vector size="12" baseType="variant">
      <vt:variant>
        <vt:i4>3670091</vt:i4>
      </vt:variant>
      <vt:variant>
        <vt:i4>6</vt:i4>
      </vt:variant>
      <vt:variant>
        <vt:i4>0</vt:i4>
      </vt:variant>
      <vt:variant>
        <vt:i4>5</vt:i4>
      </vt:variant>
      <vt:variant>
        <vt:lpwstr>http://en.wikipedia.org/wiki/File:ISS_Centers.svg</vt:lpwstr>
      </vt:variant>
      <vt:variant>
        <vt:lpwstr/>
      </vt:variant>
      <vt:variant>
        <vt:i4>3670091</vt:i4>
      </vt:variant>
      <vt:variant>
        <vt:i4>0</vt:i4>
      </vt:variant>
      <vt:variant>
        <vt:i4>0</vt:i4>
      </vt:variant>
      <vt:variant>
        <vt:i4>5</vt:i4>
      </vt:variant>
      <vt:variant>
        <vt:lpwstr>http://en.wikipedia.org/wiki/File:ISS_Centers.svg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control center</dc:title>
  <dc:subject/>
  <dc:creator>Tino Randall</dc:creator>
  <cp:keywords/>
  <dc:description/>
  <cp:lastModifiedBy>Tino Randall</cp:lastModifiedBy>
  <cp:revision>2</cp:revision>
  <dcterms:created xsi:type="dcterms:W3CDTF">2021-04-30T20:52:00Z</dcterms:created>
  <dcterms:modified xsi:type="dcterms:W3CDTF">2021-04-30T20:52:00Z</dcterms:modified>
</cp:coreProperties>
</file>